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9EE" w:rsidRDefault="006029EE">
      <w:pPr>
        <w:pStyle w:val="Heading1"/>
        <w:ind w:left="30"/>
        <w:contextualSpacing w:val="0"/>
        <w:jc w:val="center"/>
      </w:pPr>
      <w:r>
        <w:t xml:space="preserve">ТОС 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—</w:t>
      </w:r>
      <w:r>
        <w:t xml:space="preserve"> Территориальное Общественное Самоуправление (Территориальная община)</w:t>
      </w:r>
    </w:p>
    <w:p w:rsidR="006029EE" w:rsidRDefault="006029EE">
      <w:pPr>
        <w:pStyle w:val="normal0"/>
      </w:pPr>
    </w:p>
    <w:p w:rsidR="006029EE" w:rsidRDefault="006029EE">
      <w:pPr>
        <w:pStyle w:val="normal0"/>
        <w:ind w:left="30"/>
      </w:pPr>
      <w:r>
        <w:t>Наши граждане должны привыкнуть к тому, что власть начинается не в Москве, в Кремле, а начинается внизу. Но эта власть имеет особую форму: это местное самоуправление, это не публичная власть в классическом исполнении, а власть самих жителей.</w:t>
      </w:r>
    </w:p>
    <w:p w:rsidR="006029EE" w:rsidRDefault="006029EE">
      <w:pPr>
        <w:pStyle w:val="normal0"/>
      </w:pPr>
    </w:p>
    <w:p w:rsidR="006029EE" w:rsidRDefault="006029EE">
      <w:pPr>
        <w:pStyle w:val="normal0"/>
        <w:jc w:val="both"/>
      </w:pPr>
      <w:r>
        <w:t xml:space="preserve">Реформа ЖКХ пробуксовывает. Почему? Большинство граждан не знают ответов на эти вопросы, но инстинктивно чувствуют, что ничего хорошего для них в этой реформе нет. Так ли это? Какой выбор у квартиросъёмщиков и есть ли у них выбор? Закон предусматривает 3 варианта: ТОС, ТСЖ и Управляющая компания. ТОС – этот вариант никому не предлагается, но такой способ может и должен существовать при активной позиции граждан, ибо именно он и защищает их права. В этом случае, </w:t>
      </w:r>
      <w:r>
        <w:rPr>
          <w:b/>
        </w:rPr>
        <w:t>жители сами распоряжаются собранными средствами и имеют право на бюджетное финансирование обоснованных расходов по ремонту и эксплуатации своего жилья</w:t>
      </w:r>
      <w:r>
        <w:t>. Они также вправе заключать с любой понравившейся Управляющей компанией договор на обоюдовыгодных условиях или расторгать его при условии невыполнения возложенных на неё ТОС’ом функций.</w:t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normal0"/>
        <w:jc w:val="both"/>
      </w:pPr>
      <w:r>
        <w:rPr>
          <w:b/>
        </w:rPr>
        <w:t>Форму самоорганизации ТОС выбирают сами жители.</w:t>
      </w:r>
      <w:r>
        <w:t xml:space="preserve"> Закон обеспечивает право на формирование органа ТОС в подъезде, доме, группе домов, улице, микрорайоне, квартале, районе города независимо от того, приватизировано или не приватизировано жильё. </w:t>
      </w:r>
      <w:r>
        <w:rPr>
          <w:b/>
        </w:rPr>
        <w:t>Налоги и сборы на территории ТОС имеет право устанавливать только население</w:t>
      </w:r>
      <w:r>
        <w:t>, ТОС имеет геральдическую печать власти.</w:t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normal0"/>
        <w:jc w:val="both"/>
      </w:pPr>
      <w:r>
        <w:t>Все органы власти являются некоммерческими организациями, но наделёнными экономическими правами, регистрируются в налоговой инспекции.</w:t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normal0"/>
        <w:jc w:val="both"/>
      </w:pPr>
      <w:r>
        <w:t>Процедура создания ТОС состоит из двух этапов:</w:t>
      </w:r>
    </w:p>
    <w:p w:rsidR="006029EE" w:rsidRDefault="006029EE">
      <w:pPr>
        <w:pStyle w:val="normal0"/>
        <w:numPr>
          <w:ilvl w:val="0"/>
          <w:numId w:val="4"/>
        </w:numPr>
        <w:ind w:hanging="359"/>
        <w:contextualSpacing/>
        <w:jc w:val="both"/>
      </w:pPr>
      <w:r>
        <w:t>Учреждение ТОС (подготовка и проведение учредительного собрания).</w:t>
      </w:r>
    </w:p>
    <w:p w:rsidR="006029EE" w:rsidRDefault="006029EE">
      <w:pPr>
        <w:pStyle w:val="normal0"/>
        <w:numPr>
          <w:ilvl w:val="0"/>
          <w:numId w:val="4"/>
        </w:numPr>
        <w:ind w:hanging="359"/>
        <w:contextualSpacing/>
        <w:jc w:val="both"/>
      </w:pPr>
      <w:r>
        <w:t>Регистрация ТОС в государственных органах. Регистрация ТОС в государственных органах даёт дополнительные возможности. С Вами совсем по-другому будут разговаривать чиновники, увидев свидетельство о регистрации. Статус юридического лица даёт вам право обращения в различные судебные инстанции, возможность получать и распоряжаться финансовыми и материальными ресурсами и многое другое. Регистрация ТОС производится налоговыми органами – ИМНС.</w:t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normal0"/>
        <w:jc w:val="both"/>
      </w:pPr>
      <w:r>
        <w:t>Нормативные документы: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Федеральный закон от 06.10.2003 N 131-ФЗ «Об общих принципах организации местного самоуправления в Российской Федерации»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Глава 8 Конституции РФ.</w:t>
      </w:r>
    </w:p>
    <w:p w:rsidR="006029EE" w:rsidRDefault="006029EE">
      <w:pPr>
        <w:pStyle w:val="normal0"/>
      </w:pPr>
    </w:p>
    <w:p w:rsidR="006029EE" w:rsidRDefault="006029EE">
      <w:pPr>
        <w:pStyle w:val="normal0"/>
      </w:pPr>
      <w:r>
        <w:br w:type="page"/>
      </w:r>
    </w:p>
    <w:p w:rsidR="006029EE" w:rsidRDefault="006029EE">
      <w:pPr>
        <w:pStyle w:val="normal0"/>
      </w:pPr>
    </w:p>
    <w:p w:rsidR="006029EE" w:rsidRDefault="006029EE">
      <w:pPr>
        <w:pStyle w:val="Heading2"/>
        <w:contextualSpacing w:val="0"/>
      </w:pPr>
      <w:bookmarkStart w:id="0" w:name="h.xitbgbydwmti" w:colFirst="0" w:colLast="0"/>
      <w:bookmarkEnd w:id="0"/>
      <w:r>
        <w:t>Право на непосредственное осуществление местного самоуправления реализуется:</w:t>
      </w:r>
    </w:p>
    <w:p w:rsidR="006029EE" w:rsidRDefault="006029EE">
      <w:pPr>
        <w:pStyle w:val="normal0"/>
      </w:pP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Выборы органов ТОС в подъезде, доме, улице, квартале, микрорайоне, районе на собрании жителей дома.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Взять из земельного комитета выкопировку из кадастрового паспорта на территорию ТОС. Утверждение границ территории ТОС сначала на собрании, затем в Думе округа, района, города.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Регистрация Устава в Администрации (мэрии). ТОС остаётся в системе местного самоуправления города на него распространяются все аварийное обеспечение служб города.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Регистрация ТОС в налоговой инспекции. Не в министерстве юстиции, а в налоговой ТОС – это коллективная форма непосредственной власти народа РФ. Юстиция не имеет право регистрировать субъекты власти – это нарушение. Для регистрации юридического лица правильно выберите ОКВЭД основной вид экономической деятельности: 75-11-3 Деятельность органов местного самоуправления по управлению вопросами общего характера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Передача дома и прилегающей территории ТОС в безвозмездное владение пользование и распоряжение с деньгами на капитальный ремонт жителям.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ТОС разрабатывает по предложению жителей социально-экономические программы обслуживания населения и санитарно-технического и экологического содержания дома и территории.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ТОС выносит на утверждение смету доходов и расходов (казну дома (подъезда), которая принимается жителями дома на собрании или Совете).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ТОС направляет смету доходов и расходов в Администрацию (мэрию) для формирования консолидированного бюджета городского округа.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ТОС получает на год средства из бюджета города, области, России для обеспечения программ безопасности, социально – экономических и экологических программ и т.д населения.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Заключите 3-х сторонний договор с органами местного самоуправления о разграничении полномочий в границах территории, за которую вы взяли ответственность согласно ст. 14 ФЗ-131.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ТОС заключает договора на обеспечение социально-экономических и экологических программ с подрядчиками.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Каждая семья заключает договора непосредственно с водоканалом, с электросетью, ТЭЦ, ГОРГАЗОМ, с управляющей компанией только на обслуживание дома. За неуплату платежей отключать будут только должников. Кто кому задолжал: Гражданин государству или государство Гражданину за жизнеобеспечивающие потребности Гражданина – определяет только суд.</w:t>
      </w:r>
    </w:p>
    <w:p w:rsidR="006029EE" w:rsidRDefault="006029EE">
      <w:pPr>
        <w:pStyle w:val="normal0"/>
        <w:numPr>
          <w:ilvl w:val="0"/>
          <w:numId w:val="3"/>
        </w:numPr>
        <w:ind w:hanging="359"/>
        <w:contextualSpacing/>
      </w:pPr>
      <w:r>
        <w:t>Ежегодный отчёт ТОС на собрании или Совете жителей за исполнение средства из бюджета города, области, России. Отчёт об обеспечении качества жизни населения направляется в город, область.</w:t>
      </w:r>
    </w:p>
    <w:p w:rsidR="006029EE" w:rsidRDefault="006029EE">
      <w:pPr>
        <w:pStyle w:val="normal0"/>
      </w:pPr>
    </w:p>
    <w:p w:rsidR="006029EE" w:rsidRDefault="006029EE">
      <w:pPr>
        <w:pStyle w:val="Heading2"/>
        <w:contextualSpacing w:val="0"/>
        <w:jc w:val="both"/>
      </w:pPr>
      <w:bookmarkStart w:id="1" w:name="h.hu4o9286vm8f" w:colFirst="0" w:colLast="0"/>
      <w:bookmarkEnd w:id="1"/>
      <w:r>
        <w:t>Первый этап создания ТОС</w:t>
      </w:r>
    </w:p>
    <w:p w:rsidR="006029EE" w:rsidRDefault="006029EE">
      <w:pPr>
        <w:pStyle w:val="normal0"/>
      </w:pP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Выбрать инициативную группу (ИГ) из 3–7 человек для подготовки учредительного собрания граждан. Составить протокол о её создании.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ИГ определить территорию, на которой будет создан ТОС, наметить дату проведения учредительного собрания и сообщить Главе администрации района или городского, сельского поселения дату и место проведения собрания, приложив протокол о выборе ИГ для подготовки собрания по учреждению ТОС и план-схему границ ТОС.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ИГ получить в ДЭЗ справку о количестве совершеннолетних жителей на территории создаваемого ТОС и приступить к подготовке учредительного собрания.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Развесить или разложить по почтовым ящикам листовки, объясняющие жителям, что такое ТОС и зачем он создаётся.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Определить количество делегатов на предстоящую конференцию; один делегат от 50 жителей. Заполнить на каждого делегата петиционный лист путем собрания жителей или обхода квартир. Нужно собрать на каждом петиционном листе более 50%, т.е. .не менее 26 подписей (лучше 27-28).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Перед открытием учредительного собрания граждан инициативной группой проводится обязательная регистрация его участников с указанием фамилии, имени, отчества, года рождения (в возрасте 16 лет - дополнительно день и месяц рождения), адреса места жительства, подписи участника собрания, определяется правомочность учредительного собрания.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Учредительное собрание граждан считается правомочным, если в нём принимают участие не менее одной трети жителей соответствующей территории, достигших шестнадцатилетнего возраста.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Проводится учредительное собрания, на котором собравшиеся делегаты объявляют о создании ТОС, утверждают его территорию, принимают Устав ТОС, выбирают Совет ТОС и Контрольно-ревизионную комиссию (3 чел.). Совет ТОС из своего состава выбирает Управу ТОС. Управа ТОС из своего состава выбирает председателя ТОС. Составляется протокол учредительного собрания. С даты проведения учредительного собрания ТОС считается созданным.</w:t>
      </w:r>
    </w:p>
    <w:p w:rsidR="006029EE" w:rsidRDefault="006029EE">
      <w:pPr>
        <w:pStyle w:val="normal0"/>
        <w:numPr>
          <w:ilvl w:val="0"/>
          <w:numId w:val="1"/>
        </w:numPr>
        <w:ind w:hanging="359"/>
        <w:contextualSpacing/>
        <w:jc w:val="both"/>
      </w:pPr>
      <w:r>
        <w:t>Отправить Главе администрации района, города или сельского округа уведомительные письма (копии со штампом о приёме хранить) о создании ТОС, а также обращение, что все дальнейшие действия на вашей территории администрация в обязательном порядке должна согласовывать с Советом ТОС.</w:t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Heading2"/>
        <w:contextualSpacing w:val="0"/>
        <w:jc w:val="both"/>
      </w:pPr>
      <w:bookmarkStart w:id="2" w:name="h.j4p1xylvvfjd" w:colFirst="0" w:colLast="0"/>
      <w:bookmarkEnd w:id="2"/>
    </w:p>
    <w:p w:rsidR="006029EE" w:rsidRDefault="006029EE">
      <w:pPr>
        <w:pStyle w:val="normal0"/>
      </w:pPr>
      <w:r>
        <w:br w:type="page"/>
      </w:r>
    </w:p>
    <w:p w:rsidR="006029EE" w:rsidRDefault="006029EE">
      <w:pPr>
        <w:pStyle w:val="Heading2"/>
        <w:contextualSpacing w:val="0"/>
        <w:jc w:val="both"/>
      </w:pPr>
      <w:bookmarkStart w:id="3" w:name="h.fk0ok1jvq2m0" w:colFirst="0" w:colLast="0"/>
      <w:bookmarkEnd w:id="3"/>
    </w:p>
    <w:p w:rsidR="006029EE" w:rsidRDefault="006029EE">
      <w:pPr>
        <w:pStyle w:val="Heading2"/>
        <w:contextualSpacing w:val="0"/>
        <w:jc w:val="both"/>
      </w:pPr>
      <w:bookmarkStart w:id="4" w:name="h.aw0uwxoavmq2" w:colFirst="0" w:colLast="0"/>
      <w:bookmarkEnd w:id="4"/>
      <w:r>
        <w:t>Второй этап создания ТОС</w:t>
      </w:r>
    </w:p>
    <w:p w:rsidR="006029EE" w:rsidRDefault="006029EE">
      <w:pPr>
        <w:pStyle w:val="normal0"/>
      </w:pPr>
    </w:p>
    <w:p w:rsidR="006029EE" w:rsidRDefault="006029EE">
      <w:pPr>
        <w:pStyle w:val="normal0"/>
        <w:numPr>
          <w:ilvl w:val="0"/>
          <w:numId w:val="2"/>
        </w:numPr>
        <w:ind w:hanging="359"/>
        <w:contextualSpacing/>
        <w:jc w:val="both"/>
      </w:pPr>
      <w:r>
        <w:t>Внести государственную пошлину на регистрацию (квитанция и её ксерокопия прикладывается к пакету документов).</w:t>
      </w:r>
    </w:p>
    <w:p w:rsidR="006029EE" w:rsidRDefault="006029EE">
      <w:pPr>
        <w:pStyle w:val="normal0"/>
        <w:numPr>
          <w:ilvl w:val="0"/>
          <w:numId w:val="2"/>
        </w:numPr>
        <w:ind w:hanging="359"/>
        <w:contextualSpacing/>
        <w:jc w:val="both"/>
      </w:pPr>
      <w:r>
        <w:t>Подлинники петиционных листов не отдавайте (могут потерять), сделайте ксерокопии и председатель ТОС должен заверить каждую копию своей подписью.</w:t>
      </w:r>
    </w:p>
    <w:p w:rsidR="006029EE" w:rsidRDefault="006029EE">
      <w:pPr>
        <w:pStyle w:val="normal0"/>
        <w:numPr>
          <w:ilvl w:val="0"/>
          <w:numId w:val="2"/>
        </w:numPr>
        <w:ind w:hanging="359"/>
        <w:contextualSpacing/>
        <w:jc w:val="both"/>
      </w:pPr>
      <w:r>
        <w:t>Кроме вышеперечисленного, в пакет необходимых документов входят: 4 копии Устава ТОС прошнурованные, пронумерованные и подписанные председателем ТОС, 2 копии протокола учредительного собрания, списки членов Совета ТОС с паспортными данными каждого, списки делегатов учредительного собрания с нормой представительства (один делегат от 50 жителей), справка из ДЭЗа о количестве совершеннолетних жителей территории ТОС, план-схема территории ТОС и словесное описание её границ.</w:t>
      </w:r>
    </w:p>
    <w:p w:rsidR="006029EE" w:rsidRDefault="006029EE">
      <w:pPr>
        <w:pStyle w:val="normal0"/>
        <w:numPr>
          <w:ilvl w:val="0"/>
          <w:numId w:val="2"/>
        </w:numPr>
        <w:ind w:hanging="359"/>
        <w:contextualSpacing/>
        <w:jc w:val="both"/>
      </w:pPr>
      <w:r>
        <w:t>В ИМНС Вам также выдадут бланк заявления и несколько форм, которые вы должны заполнить и заверить подпись председателя ТОС у нотариуса. Сдав все документы, через пять дней вы получите свидетельство о регистрации ТОС.</w:t>
      </w:r>
    </w:p>
    <w:p w:rsidR="006029EE" w:rsidRDefault="006029EE">
      <w:pPr>
        <w:pStyle w:val="Heading1"/>
        <w:spacing w:line="240" w:lineRule="auto"/>
        <w:contextualSpacing w:val="0"/>
        <w:jc w:val="center"/>
      </w:pPr>
      <w:bookmarkStart w:id="5" w:name="h.eb61warlp977" w:colFirst="0" w:colLast="0"/>
      <w:bookmarkEnd w:id="5"/>
    </w:p>
    <w:p w:rsidR="006029EE" w:rsidRDefault="006029EE">
      <w:pPr>
        <w:pStyle w:val="normal0"/>
      </w:pPr>
      <w:r>
        <w:br w:type="page"/>
      </w:r>
    </w:p>
    <w:p w:rsidR="006029EE" w:rsidRDefault="006029EE">
      <w:pPr>
        <w:pStyle w:val="Heading1"/>
        <w:spacing w:line="240" w:lineRule="auto"/>
        <w:contextualSpacing w:val="0"/>
        <w:jc w:val="center"/>
      </w:pPr>
      <w:bookmarkStart w:id="6" w:name="h.snn4nkcdltjn" w:colFirst="0" w:colLast="0"/>
      <w:bookmarkEnd w:id="6"/>
    </w:p>
    <w:p w:rsidR="006029EE" w:rsidRDefault="006029EE">
      <w:pPr>
        <w:pStyle w:val="Heading1"/>
        <w:spacing w:line="240" w:lineRule="auto"/>
        <w:contextualSpacing w:val="0"/>
        <w:jc w:val="center"/>
      </w:pPr>
      <w:bookmarkStart w:id="7" w:name="h.yq0jflo1x6pl" w:colFirst="0" w:colLast="0"/>
      <w:bookmarkEnd w:id="7"/>
      <w:r>
        <w:t>Федеральный закон "Об общих принципах организации местного самоуправления в РФ" (закон о МСУ) от 06.10.2003 N 131-ФЗ</w:t>
      </w:r>
    </w:p>
    <w:p w:rsidR="006029EE" w:rsidRDefault="006029EE">
      <w:pPr>
        <w:pStyle w:val="normal0"/>
        <w:spacing w:line="240" w:lineRule="auto"/>
        <w:jc w:val="both"/>
      </w:pPr>
    </w:p>
    <w:p w:rsidR="006029EE" w:rsidRDefault="006029EE">
      <w:pPr>
        <w:pStyle w:val="normal0"/>
        <w:jc w:val="both"/>
      </w:pPr>
      <w:r>
        <w:rPr>
          <w:b/>
        </w:rPr>
        <w:t>Статья 27. Территориальное общественное самоуправление</w:t>
      </w:r>
    </w:p>
    <w:p w:rsidR="006029EE" w:rsidRDefault="006029EE">
      <w:pPr>
        <w:pStyle w:val="normal0"/>
        <w:jc w:val="both"/>
      </w:pPr>
      <w:r>
        <w:t>(ТОС в доме (подъезде, поселении, квартале, микрорайоне, районе))</w:t>
      </w:r>
    </w:p>
    <w:p w:rsidR="006029EE" w:rsidRDefault="006029EE">
      <w:pPr>
        <w:pStyle w:val="normal0"/>
        <w:jc w:val="both"/>
      </w:pPr>
      <w: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 </w:t>
      </w:r>
    </w:p>
    <w:p w:rsidR="006029EE" w:rsidRDefault="006029EE">
      <w:pPr>
        <w:pStyle w:val="normal0"/>
        <w:jc w:val="both"/>
      </w:pPr>
      <w:r>
        <w:t xml:space="preserve"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 </w:t>
      </w:r>
    </w:p>
    <w:p w:rsidR="006029EE" w:rsidRDefault="006029EE">
      <w:pPr>
        <w:pStyle w:val="normal0"/>
        <w:jc w:val="both"/>
      </w:pPr>
      <w:r>
        <w:t xml:space="preserve"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</w:t>
      </w:r>
    </w:p>
    <w:p w:rsidR="006029EE" w:rsidRDefault="006029EE">
      <w:pPr>
        <w:pStyle w:val="normal0"/>
        <w:jc w:val="both"/>
      </w:pPr>
      <w:r>
        <w:t xml:space="preserve"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 </w:t>
      </w:r>
    </w:p>
    <w:p w:rsidR="006029EE" w:rsidRDefault="006029EE">
      <w:pPr>
        <w:pStyle w:val="normal0"/>
        <w:jc w:val="both"/>
      </w:pPr>
      <w:r>
        <w:t xml:space="preserve">4. Органы территориального общественного самоуправления избираются на собраниях или конференциях граждан, проживающих на соответствующей территории. </w:t>
      </w:r>
    </w:p>
    <w:p w:rsidR="006029EE" w:rsidRDefault="006029EE">
      <w:pPr>
        <w:pStyle w:val="normal0"/>
        <w:jc w:val="both"/>
      </w:pPr>
      <w: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6029EE" w:rsidRDefault="006029EE">
      <w:pPr>
        <w:pStyle w:val="normal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лицом и подлежит </w:t>
      </w:r>
      <w:hyperlink r:id="rId5">
        <w:r>
          <w:rPr>
            <w:color w:val="1155CC"/>
            <w:u w:val="single"/>
          </w:rPr>
          <w:t>государственной регистрации</w:t>
        </w:r>
      </w:hyperlink>
      <w:r>
        <w:t xml:space="preserve"> в организационно-правовой форме некоммерческой организации. </w:t>
      </w:r>
    </w:p>
    <w:p w:rsidR="006029EE" w:rsidRDefault="006029EE">
      <w:pPr>
        <w:pStyle w:val="normal0"/>
        <w:jc w:val="both"/>
      </w:pPr>
      <w:r>
        <w:t xml:space="preserve"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 </w:t>
      </w:r>
    </w:p>
    <w:p w:rsidR="006029EE" w:rsidRDefault="006029EE">
      <w:pPr>
        <w:pStyle w:val="normal0"/>
        <w:jc w:val="both"/>
      </w:pPr>
      <w: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6029EE" w:rsidRDefault="006029EE">
      <w:pPr>
        <w:pStyle w:val="normal0"/>
        <w:jc w:val="both"/>
      </w:pPr>
      <w:r>
        <w:t xml:space="preserve">7. К исключительным полномочиям собрания, конференции граждан, осуществляющих территориальное общественное самоуправление, относятся: </w:t>
      </w:r>
    </w:p>
    <w:p w:rsidR="006029EE" w:rsidRDefault="006029EE">
      <w:pPr>
        <w:pStyle w:val="normal0"/>
        <w:jc w:val="both"/>
      </w:pPr>
      <w:r>
        <w:t xml:space="preserve">1) установление структуры органов территориального общественного самоуправления; </w:t>
      </w:r>
    </w:p>
    <w:p w:rsidR="006029EE" w:rsidRDefault="006029EE">
      <w:pPr>
        <w:pStyle w:val="normal0"/>
        <w:jc w:val="both"/>
      </w:pPr>
      <w:r>
        <w:t xml:space="preserve">2) принятие устава территориального общественного самоуправления, внесение в него изменений и дополнений; </w:t>
      </w:r>
    </w:p>
    <w:p w:rsidR="006029EE" w:rsidRDefault="006029EE">
      <w:pPr>
        <w:pStyle w:val="normal0"/>
        <w:jc w:val="both"/>
      </w:pPr>
      <w:r>
        <w:t xml:space="preserve">3) избрание органов территориального общественного самоуправления; </w:t>
      </w:r>
    </w:p>
    <w:p w:rsidR="006029EE" w:rsidRDefault="006029EE">
      <w:pPr>
        <w:pStyle w:val="normal0"/>
        <w:jc w:val="both"/>
      </w:pPr>
      <w:r>
        <w:t xml:space="preserve">4) определение основных направлений деятельности территориального общественного самоуправления; </w:t>
      </w:r>
    </w:p>
    <w:p w:rsidR="006029EE" w:rsidRDefault="006029EE">
      <w:pPr>
        <w:pStyle w:val="normal0"/>
        <w:jc w:val="both"/>
      </w:pPr>
      <w:r>
        <w:t xml:space="preserve">5) утверждение сметы доходов и расходов территориального общественного самоуправления и отчета о ее исполнении; </w:t>
      </w:r>
    </w:p>
    <w:p w:rsidR="006029EE" w:rsidRDefault="006029EE">
      <w:pPr>
        <w:pStyle w:val="normal0"/>
        <w:jc w:val="both"/>
      </w:pPr>
      <w:r>
        <w:t xml:space="preserve">6) рассмотрение и утверждение отчетов о деятельности органов территориального общественного самоуправления. </w:t>
      </w:r>
    </w:p>
    <w:p w:rsidR="006029EE" w:rsidRDefault="006029EE">
      <w:pPr>
        <w:pStyle w:val="normal0"/>
        <w:jc w:val="both"/>
      </w:pPr>
      <w:r>
        <w:t xml:space="preserve">8. Органы территориального общественного самоуправления: </w:t>
      </w:r>
    </w:p>
    <w:p w:rsidR="006029EE" w:rsidRDefault="006029EE">
      <w:pPr>
        <w:pStyle w:val="normal0"/>
        <w:jc w:val="both"/>
      </w:pPr>
      <w:r>
        <w:t xml:space="preserve">1) представляют интересы населения, проживающего на соответствующей территории; </w:t>
      </w:r>
    </w:p>
    <w:p w:rsidR="006029EE" w:rsidRDefault="006029EE">
      <w:pPr>
        <w:pStyle w:val="normal0"/>
        <w:jc w:val="both"/>
      </w:pPr>
      <w:r>
        <w:t xml:space="preserve">2) обеспечивают исполнение решений, принятых на собраниях и конференциях граждан; </w:t>
      </w:r>
    </w:p>
    <w:p w:rsidR="006029EE" w:rsidRDefault="006029EE">
      <w:pPr>
        <w:pStyle w:val="normal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 </w:t>
      </w:r>
    </w:p>
    <w:p w:rsidR="006029EE" w:rsidRDefault="006029EE">
      <w:pPr>
        <w:pStyle w:val="normal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</w:t>
      </w:r>
    </w:p>
    <w:p w:rsidR="006029EE" w:rsidRDefault="006029EE">
      <w:pPr>
        <w:pStyle w:val="normal0"/>
        <w:jc w:val="both"/>
      </w:pPr>
      <w:r>
        <w:t xml:space="preserve">9. В уставе территориального общественного самоуправления устанавливаются: </w:t>
      </w:r>
    </w:p>
    <w:p w:rsidR="006029EE" w:rsidRDefault="006029EE">
      <w:pPr>
        <w:pStyle w:val="normal0"/>
        <w:jc w:val="both"/>
      </w:pPr>
      <w:r>
        <w:t xml:space="preserve">1) территория, на которой оно осуществляется; </w:t>
      </w:r>
    </w:p>
    <w:p w:rsidR="006029EE" w:rsidRDefault="006029EE">
      <w:pPr>
        <w:pStyle w:val="normal0"/>
        <w:jc w:val="both"/>
      </w:pPr>
      <w:r>
        <w:t xml:space="preserve">2) цели, задачи, формы и основные направления деятельности территориального общественного самоуправления; </w:t>
      </w:r>
    </w:p>
    <w:p w:rsidR="006029EE" w:rsidRDefault="006029EE">
      <w:pPr>
        <w:pStyle w:val="normal0"/>
        <w:jc w:val="both"/>
      </w:pPr>
      <w:r>
        <w:t xml:space="preserve">3) порядок формирования, прекращения полномочий, права и обязанности, срок полномочий органов территориального общественного самоуправления; </w:t>
      </w:r>
    </w:p>
    <w:p w:rsidR="006029EE" w:rsidRDefault="006029EE">
      <w:pPr>
        <w:pStyle w:val="normal0"/>
        <w:jc w:val="both"/>
      </w:pPr>
      <w:r>
        <w:t xml:space="preserve">4) порядок принятия решений; </w:t>
      </w:r>
    </w:p>
    <w:p w:rsidR="006029EE" w:rsidRDefault="006029EE">
      <w:pPr>
        <w:pStyle w:val="normal0"/>
        <w:jc w:val="both"/>
      </w:pPr>
      <w:r>
        <w:t xml:space="preserve">5)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6029EE" w:rsidRDefault="006029EE">
      <w:pPr>
        <w:pStyle w:val="normal0"/>
        <w:jc w:val="both"/>
      </w:pPr>
      <w:r>
        <w:t xml:space="preserve">6) порядок прекращения осуществления территориального общественного самоуправления. </w:t>
      </w:r>
    </w:p>
    <w:p w:rsidR="006029EE" w:rsidRDefault="006029EE">
      <w:pPr>
        <w:pStyle w:val="normal0"/>
        <w:jc w:val="both"/>
      </w:pPr>
      <w:r>
        <w:t xml:space="preserve">10. Дополнительные требования к уставу территориального общественного самоуправления органами местного самоуправления устанавливаться не могут. </w:t>
      </w:r>
    </w:p>
    <w:p w:rsidR="006029EE" w:rsidRDefault="006029EE">
      <w:pPr>
        <w:pStyle w:val="normal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normal0"/>
      </w:pPr>
      <w:r>
        <w:br w:type="page"/>
      </w:r>
    </w:p>
    <w:p w:rsidR="006029EE" w:rsidRDefault="006029EE">
      <w:pPr>
        <w:pStyle w:val="normal0"/>
        <w:jc w:val="both"/>
      </w:pPr>
    </w:p>
    <w:p w:rsidR="006029EE" w:rsidRDefault="006029EE">
      <w:pPr>
        <w:pStyle w:val="Heading1"/>
        <w:contextualSpacing w:val="0"/>
        <w:jc w:val="center"/>
      </w:pPr>
      <w:bookmarkStart w:id="8" w:name="h.nf01wtmgm9tg" w:colFirst="0" w:colLast="0"/>
      <w:bookmarkEnd w:id="8"/>
      <w:r>
        <w:t>Глава 8 Конституции РФ. Местное самоуправление</w:t>
      </w:r>
    </w:p>
    <w:p w:rsidR="006029EE" w:rsidRDefault="006029EE">
      <w:pPr>
        <w:pStyle w:val="normal0"/>
      </w:pPr>
    </w:p>
    <w:p w:rsidR="006029EE" w:rsidRDefault="006029EE">
      <w:pPr>
        <w:pStyle w:val="normal0"/>
      </w:pPr>
      <w:r>
        <w:rPr>
          <w:b/>
        </w:rPr>
        <w:t>Статья 130</w:t>
      </w:r>
    </w:p>
    <w:p w:rsidR="006029EE" w:rsidRDefault="006029EE">
      <w:pPr>
        <w:pStyle w:val="normal0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029EE" w:rsidRDefault="006029EE">
      <w:pPr>
        <w:pStyle w:val="normal0"/>
      </w:pPr>
      <w: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6029EE" w:rsidRDefault="006029EE">
      <w:pPr>
        <w:pStyle w:val="normal0"/>
      </w:pPr>
    </w:p>
    <w:p w:rsidR="006029EE" w:rsidRDefault="006029EE">
      <w:pPr>
        <w:pStyle w:val="normal0"/>
      </w:pPr>
      <w:r>
        <w:rPr>
          <w:b/>
        </w:rPr>
        <w:t>Статья 131</w:t>
      </w:r>
    </w:p>
    <w:p w:rsidR="006029EE" w:rsidRDefault="006029EE">
      <w:pPr>
        <w:pStyle w:val="normal0"/>
      </w:pPr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 определяется населением самостоятельно.</w:t>
      </w:r>
    </w:p>
    <w:p w:rsidR="006029EE" w:rsidRDefault="006029EE">
      <w:pPr>
        <w:pStyle w:val="normal0"/>
      </w:pPr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6029EE" w:rsidRDefault="006029EE">
      <w:pPr>
        <w:pStyle w:val="normal0"/>
      </w:pPr>
    </w:p>
    <w:p w:rsidR="006029EE" w:rsidRDefault="006029EE">
      <w:pPr>
        <w:pStyle w:val="normal0"/>
      </w:pPr>
      <w:r>
        <w:rPr>
          <w:b/>
        </w:rPr>
        <w:t>Статья 132</w:t>
      </w:r>
    </w:p>
    <w:p w:rsidR="006029EE" w:rsidRDefault="006029EE">
      <w:pPr>
        <w:pStyle w:val="normal0"/>
      </w:pPr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029EE" w:rsidRDefault="006029EE">
      <w:pPr>
        <w:pStyle w:val="normal0"/>
      </w:pPr>
      <w: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</w:p>
    <w:p w:rsidR="006029EE" w:rsidRDefault="006029EE">
      <w:pPr>
        <w:pStyle w:val="normal0"/>
      </w:pPr>
    </w:p>
    <w:p w:rsidR="006029EE" w:rsidRDefault="006029EE">
      <w:pPr>
        <w:pStyle w:val="normal0"/>
      </w:pPr>
      <w:r>
        <w:rPr>
          <w:b/>
        </w:rPr>
        <w:t>Статья 133</w:t>
      </w:r>
    </w:p>
    <w:p w:rsidR="006029EE" w:rsidRDefault="006029EE">
      <w:pPr>
        <w:pStyle w:val="normal0"/>
      </w:pPr>
      <w:r>
        <w:t>Местное самоуправление в Российской Федерации гарантируется правом на судебную защиту, на компенсацию дополнительных расходов возникших в результате решений, принятых 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</w:p>
    <w:sectPr w:rsidR="006029EE" w:rsidSect="002F766E">
      <w:pgSz w:w="12240" w:h="15840"/>
      <w:pgMar w:top="850" w:right="1247" w:bottom="144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B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2E89675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327F5E2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F4518A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66E"/>
    <w:rsid w:val="002F766E"/>
    <w:rsid w:val="003C73FC"/>
    <w:rsid w:val="006029EE"/>
    <w:rsid w:val="007A02E5"/>
    <w:rsid w:val="00D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F766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F766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F766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F766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F766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F766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0C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0C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0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0C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0C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0C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2F766E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F766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4420C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F766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420C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s_93D7707A716FB7B98EC0DD934754F0ACE97AC23CF1547233560AED149D9226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2254</Words>
  <Characters>12852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ТОС: Листовка.docx</dc:title>
  <dc:subject/>
  <dc:creator/>
  <cp:keywords/>
  <dc:description/>
  <cp:lastModifiedBy>Admin</cp:lastModifiedBy>
  <cp:revision>2</cp:revision>
  <dcterms:created xsi:type="dcterms:W3CDTF">2015-01-18T10:38:00Z</dcterms:created>
  <dcterms:modified xsi:type="dcterms:W3CDTF">2015-01-18T10:40:00Z</dcterms:modified>
</cp:coreProperties>
</file>